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BA2" w:rsidRDefault="00857454">
      <w:pPr>
        <w:suppressAutoHyphens w:val="0"/>
        <w:ind w:right="-1"/>
        <w:jc w:val="both"/>
        <w:rPr>
          <w:rFonts w:ascii="Arial" w:hAnsi="Arial" w:cs="Arial"/>
          <w:color w:val="000000"/>
          <w:sz w:val="18"/>
          <w:szCs w:val="18"/>
          <w:lang w:eastAsia="pt-BR"/>
        </w:rPr>
      </w:pPr>
      <w:r>
        <w:rPr>
          <w:rFonts w:ascii="Arial" w:hAnsi="Arial" w:cs="Arial"/>
          <w:color w:val="000000"/>
          <w:sz w:val="18"/>
          <w:szCs w:val="18"/>
          <w:lang w:eastAsia="pt-BR"/>
        </w:rPr>
        <w:t xml:space="preserve">Designando os </w:t>
      </w:r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>Desembargadores/</w:t>
      </w:r>
      <w:r w:rsidR="00116EF3" w:rsidRPr="00116EF3">
        <w:rPr>
          <w:rFonts w:ascii="Arial" w:hAnsi="Arial" w:cs="Arial"/>
          <w:bCs/>
          <w:color w:val="000000"/>
          <w:sz w:val="18"/>
          <w:szCs w:val="18"/>
          <w:lang w:eastAsia="pt-BR"/>
        </w:rPr>
        <w:t xml:space="preserve">Juíza de Direito Auxiliar Convocada </w:t>
      </w:r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 xml:space="preserve">abaixo relacionados </w:t>
      </w:r>
      <w:r>
        <w:rPr>
          <w:rFonts w:ascii="Arial" w:hAnsi="Arial" w:cs="Arial"/>
          <w:color w:val="000000"/>
          <w:sz w:val="18"/>
          <w:szCs w:val="18"/>
          <w:lang w:eastAsia="pt-BR"/>
        </w:rPr>
        <w:t>para apreciarem, observadas as respectivas competências, decisões em </w:t>
      </w:r>
      <w:r>
        <w:rPr>
          <w:rFonts w:ascii="Arial" w:hAnsi="Arial" w:cs="Arial"/>
          <w:i/>
          <w:iCs/>
          <w:color w:val="000000"/>
          <w:sz w:val="18"/>
          <w:szCs w:val="18"/>
          <w:lang w:eastAsia="pt-BR"/>
        </w:rPr>
        <w:t>Habeas Corpus, </w:t>
      </w:r>
      <w:r>
        <w:rPr>
          <w:rFonts w:ascii="Arial" w:hAnsi="Arial" w:cs="Arial"/>
          <w:color w:val="000000"/>
          <w:sz w:val="18"/>
          <w:szCs w:val="18"/>
          <w:lang w:eastAsia="pt-BR"/>
        </w:rPr>
        <w:t>no Mandado de Segurança, no Agravo Cível e em quaisquer outras medidas urgentes, no mês de MAIO/2026, conforme segue:</w:t>
      </w:r>
    </w:p>
    <w:p w:rsidR="004F6BA2" w:rsidRDefault="004F6BA2">
      <w:pPr>
        <w:suppressAutoHyphens w:val="0"/>
        <w:jc w:val="both"/>
        <w:rPr>
          <w:rFonts w:ascii="Arial" w:hAnsi="Arial" w:cs="Arial"/>
          <w:color w:val="000000"/>
          <w:sz w:val="18"/>
          <w:szCs w:val="18"/>
          <w:lang w:eastAsia="pt-BR"/>
        </w:rPr>
      </w:pPr>
    </w:p>
    <w:p w:rsidR="004F6BA2" w:rsidRDefault="00857454">
      <w:pPr>
        <w:suppressAutoHyphens w:val="0"/>
        <w:jc w:val="center"/>
        <w:rPr>
          <w:rFonts w:ascii="Arial" w:hAnsi="Arial" w:cs="Arial"/>
          <w:color w:val="000000"/>
          <w:sz w:val="18"/>
          <w:szCs w:val="18"/>
          <w:lang w:eastAsia="pt-BR"/>
        </w:rPr>
      </w:pPr>
      <w:r>
        <w:rPr>
          <w:rFonts w:ascii="Arial" w:hAnsi="Arial" w:cs="Arial"/>
          <w:color w:val="000000"/>
          <w:sz w:val="18"/>
          <w:szCs w:val="18"/>
          <w:lang w:eastAsia="pt-BR"/>
        </w:rPr>
        <w:t>MATÉRIA CÍVEL</w:t>
      </w:r>
    </w:p>
    <w:p w:rsidR="004F6BA2" w:rsidRDefault="004F6BA2">
      <w:pPr>
        <w:suppressAutoHyphens w:val="0"/>
        <w:jc w:val="center"/>
        <w:rPr>
          <w:rFonts w:ascii="Arial" w:hAnsi="Arial" w:cs="Arial"/>
          <w:color w:val="000000"/>
          <w:sz w:val="18"/>
          <w:szCs w:val="18"/>
          <w:lang w:eastAsia="pt-BR"/>
        </w:rPr>
      </w:pPr>
    </w:p>
    <w:p w:rsidR="004F6BA2" w:rsidRDefault="00857454">
      <w:pPr>
        <w:suppressAutoHyphens w:val="0"/>
        <w:jc w:val="center"/>
        <w:rPr>
          <w:rFonts w:ascii="Arial" w:hAnsi="Arial" w:cs="Arial"/>
          <w:bCs/>
          <w:color w:val="000000"/>
          <w:sz w:val="18"/>
          <w:szCs w:val="18"/>
          <w:lang w:eastAsia="pt-BR"/>
        </w:rPr>
      </w:pPr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 xml:space="preserve">Plantão Diurno (de 8h00 </w:t>
      </w:r>
      <w:proofErr w:type="gramStart"/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>às</w:t>
      </w:r>
      <w:proofErr w:type="gramEnd"/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 xml:space="preserve"> 18h00)</w:t>
      </w:r>
    </w:p>
    <w:p w:rsidR="004F6BA2" w:rsidRDefault="004F6BA2">
      <w:pPr>
        <w:suppressAutoHyphens w:val="0"/>
        <w:jc w:val="center"/>
        <w:rPr>
          <w:rFonts w:ascii="Arial" w:hAnsi="Arial" w:cs="Arial"/>
          <w:bCs/>
          <w:color w:val="000000"/>
          <w:sz w:val="18"/>
          <w:szCs w:val="18"/>
          <w:lang w:eastAsia="pt-BR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2"/>
        <w:gridCol w:w="3829"/>
        <w:gridCol w:w="4015"/>
      </w:tblGrid>
      <w:tr w:rsidR="00FE2EAB" w:rsidRPr="00FE2EAB" w:rsidTr="00FE2EAB"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FE2EAB" w:rsidRPr="00FE2EAB" w:rsidRDefault="00FE2EAB" w:rsidP="00FE2EAB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FE2EAB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Dias</w:t>
            </w:r>
          </w:p>
        </w:tc>
        <w:tc>
          <w:tcPr>
            <w:tcW w:w="2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FE2EAB" w:rsidRPr="00FE2EAB" w:rsidRDefault="00FE2EAB" w:rsidP="00FE2EAB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FE2EAB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Desembargadores – Direito Público</w:t>
            </w:r>
          </w:p>
        </w:tc>
        <w:tc>
          <w:tcPr>
            <w:tcW w:w="2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FE2EAB" w:rsidRPr="00FE2EAB" w:rsidRDefault="00FE2EAB" w:rsidP="00FE2EAB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FE2EAB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Desembargador/Juíza de Direito Auxiliar Convocada – Direito Privado</w:t>
            </w:r>
          </w:p>
        </w:tc>
      </w:tr>
      <w:tr w:rsidR="00FE2EAB" w:rsidRPr="00FE2EAB" w:rsidTr="00FE2EAB"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FE2EAB" w:rsidRPr="00FE2EAB" w:rsidRDefault="00FE2EAB" w:rsidP="00FE2EAB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FE2EAB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16 e 17</w:t>
            </w:r>
          </w:p>
        </w:tc>
        <w:tc>
          <w:tcPr>
            <w:tcW w:w="2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FE2EAB" w:rsidRPr="00FE2EAB" w:rsidRDefault="00FE2EAB" w:rsidP="00FE2EAB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FE2EAB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Arnaldo Maciel</w:t>
            </w:r>
          </w:p>
          <w:p w:rsidR="00FE2EAB" w:rsidRPr="00FE2EAB" w:rsidRDefault="00FE2EAB" w:rsidP="00FE2EAB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E2EAB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Oliveira Firmo</w:t>
            </w:r>
            <w:proofErr w:type="gramEnd"/>
          </w:p>
        </w:tc>
        <w:tc>
          <w:tcPr>
            <w:tcW w:w="2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FE2EAB" w:rsidRPr="00FE2EAB" w:rsidRDefault="00FE2EAB" w:rsidP="00FE2EAB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FE2EAB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Sérgio Xavier</w:t>
            </w:r>
          </w:p>
          <w:p w:rsidR="00FE2EAB" w:rsidRPr="00FE2EAB" w:rsidRDefault="00FE2EAB" w:rsidP="00FE2EAB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FE2EAB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Raquel Gomes Barbosa</w:t>
            </w:r>
          </w:p>
        </w:tc>
      </w:tr>
    </w:tbl>
    <w:p w:rsidR="004F6BA2" w:rsidRDefault="004F6BA2">
      <w:pPr>
        <w:suppressAutoHyphens w:val="0"/>
        <w:jc w:val="center"/>
        <w:rPr>
          <w:rFonts w:ascii="Arial" w:hAnsi="Arial" w:cs="Arial"/>
          <w:bCs/>
          <w:color w:val="000000"/>
          <w:sz w:val="18"/>
          <w:szCs w:val="18"/>
          <w:lang w:eastAsia="pt-BR"/>
        </w:rPr>
      </w:pPr>
    </w:p>
    <w:p w:rsidR="004F6BA2" w:rsidRDefault="00857454">
      <w:pPr>
        <w:suppressAutoHyphens w:val="0"/>
        <w:jc w:val="center"/>
        <w:rPr>
          <w:rFonts w:ascii="Arial" w:hAnsi="Arial" w:cs="Arial"/>
          <w:color w:val="000000"/>
          <w:sz w:val="18"/>
          <w:szCs w:val="18"/>
          <w:lang w:eastAsia="pt-BR"/>
        </w:rPr>
      </w:pPr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>Plantão Noturno</w:t>
      </w:r>
      <w:r>
        <w:rPr>
          <w:rFonts w:ascii="Arial" w:hAnsi="Arial" w:cs="Arial"/>
          <w:color w:val="000000"/>
          <w:sz w:val="18"/>
          <w:szCs w:val="18"/>
          <w:lang w:eastAsia="pt-BR"/>
        </w:rPr>
        <w:t xml:space="preserve"> (de 18h00 </w:t>
      </w:r>
      <w:proofErr w:type="gramStart"/>
      <w:r>
        <w:rPr>
          <w:rFonts w:ascii="Arial" w:hAnsi="Arial" w:cs="Arial"/>
          <w:color w:val="000000"/>
          <w:sz w:val="18"/>
          <w:szCs w:val="18"/>
          <w:lang w:eastAsia="pt-BR"/>
        </w:rPr>
        <w:t>às</w:t>
      </w:r>
      <w:proofErr w:type="gramEnd"/>
      <w:r>
        <w:rPr>
          <w:rFonts w:ascii="Arial" w:hAnsi="Arial" w:cs="Arial"/>
          <w:color w:val="000000"/>
          <w:sz w:val="18"/>
          <w:szCs w:val="18"/>
          <w:lang w:eastAsia="pt-BR"/>
        </w:rPr>
        <w:t xml:space="preserve"> 8h00 do dia seguinte)</w:t>
      </w:r>
    </w:p>
    <w:p w:rsidR="004F6BA2" w:rsidRDefault="004F6BA2">
      <w:pPr>
        <w:suppressAutoHyphens w:val="0"/>
        <w:rPr>
          <w:rFonts w:ascii="Arial" w:hAnsi="Arial" w:cs="Arial"/>
          <w:color w:val="000000"/>
          <w:sz w:val="18"/>
          <w:szCs w:val="18"/>
          <w:lang w:eastAsia="pt-BR"/>
        </w:rPr>
      </w:pP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1"/>
        <w:gridCol w:w="3926"/>
        <w:gridCol w:w="3989"/>
      </w:tblGrid>
      <w:tr w:rsidR="00FE2EAB" w:rsidRPr="00FE2EAB" w:rsidTr="00FE2EAB">
        <w:trPr>
          <w:jc w:val="center"/>
        </w:trPr>
        <w:tc>
          <w:tcPr>
            <w:tcW w:w="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FE2EAB" w:rsidRPr="00FE2EAB" w:rsidRDefault="00FE2EAB" w:rsidP="00FE2EAB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FE2EAB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Dias</w:t>
            </w:r>
          </w:p>
        </w:tc>
        <w:tc>
          <w:tcPr>
            <w:tcW w:w="2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FE2EAB" w:rsidRPr="00FE2EAB" w:rsidRDefault="00FE2EAB" w:rsidP="00FE2EAB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FE2EAB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Desembargadores – Direito Público</w:t>
            </w:r>
          </w:p>
        </w:tc>
        <w:tc>
          <w:tcPr>
            <w:tcW w:w="2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FE2EAB" w:rsidRPr="00FE2EAB" w:rsidRDefault="00FE2EAB" w:rsidP="00FE2EAB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FE2EAB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Desembargador/Juíza de Direito Auxiliar Convocada – Direito Privado</w:t>
            </w:r>
          </w:p>
        </w:tc>
      </w:tr>
      <w:tr w:rsidR="00FE2EAB" w:rsidRPr="00FE2EAB" w:rsidTr="00FE2EAB">
        <w:trPr>
          <w:jc w:val="center"/>
        </w:trPr>
        <w:tc>
          <w:tcPr>
            <w:tcW w:w="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FE2EAB" w:rsidRPr="00FE2EAB" w:rsidRDefault="00FE2EAB" w:rsidP="00FE2EAB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FE2EAB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15 a 17</w:t>
            </w:r>
          </w:p>
        </w:tc>
        <w:tc>
          <w:tcPr>
            <w:tcW w:w="2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FE2EAB" w:rsidRPr="00FE2EAB" w:rsidRDefault="00FE2EAB" w:rsidP="00FE2EAB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FE2EAB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Arnaldo Maciel</w:t>
            </w:r>
          </w:p>
        </w:tc>
        <w:tc>
          <w:tcPr>
            <w:tcW w:w="2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FE2EAB" w:rsidRPr="00FE2EAB" w:rsidRDefault="00FE2EAB" w:rsidP="00FE2EAB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FE2EAB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Sérgio Xavier</w:t>
            </w:r>
          </w:p>
        </w:tc>
      </w:tr>
      <w:tr w:rsidR="00FE2EAB" w:rsidRPr="00FE2EAB" w:rsidTr="00FE2EAB">
        <w:trPr>
          <w:trHeight w:val="75"/>
          <w:jc w:val="center"/>
        </w:trPr>
        <w:tc>
          <w:tcPr>
            <w:tcW w:w="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FE2EAB" w:rsidRPr="00FE2EAB" w:rsidRDefault="00FE2EAB" w:rsidP="00FE2EAB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FE2EAB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18 a 21</w:t>
            </w:r>
          </w:p>
        </w:tc>
        <w:tc>
          <w:tcPr>
            <w:tcW w:w="2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FE2EAB" w:rsidRPr="00FE2EAB" w:rsidRDefault="00FE2EAB" w:rsidP="00FE2EAB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E2EAB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Oliveira Firmo</w:t>
            </w:r>
            <w:proofErr w:type="gramEnd"/>
          </w:p>
        </w:tc>
        <w:tc>
          <w:tcPr>
            <w:tcW w:w="2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FE2EAB" w:rsidRPr="00FE2EAB" w:rsidRDefault="00FE2EAB" w:rsidP="00FE2EAB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FE2EAB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Raquel Gomes Barbosa</w:t>
            </w:r>
          </w:p>
        </w:tc>
      </w:tr>
    </w:tbl>
    <w:p w:rsidR="004F6BA2" w:rsidRDefault="004F6BA2">
      <w:pPr>
        <w:suppressAutoHyphens w:val="0"/>
        <w:rPr>
          <w:rFonts w:ascii="Arial" w:hAnsi="Arial" w:cs="Arial"/>
          <w:color w:val="000000"/>
          <w:sz w:val="18"/>
          <w:szCs w:val="18"/>
          <w:lang w:eastAsia="pt-BR"/>
        </w:rPr>
      </w:pPr>
    </w:p>
    <w:p w:rsidR="004F6BA2" w:rsidRDefault="004F6BA2">
      <w:pPr>
        <w:suppressAutoHyphens w:val="0"/>
        <w:jc w:val="center"/>
        <w:rPr>
          <w:rFonts w:ascii="Arial" w:hAnsi="Arial" w:cs="Arial"/>
          <w:color w:val="000000"/>
          <w:sz w:val="18"/>
          <w:szCs w:val="18"/>
          <w:lang w:eastAsia="pt-BR"/>
        </w:rPr>
      </w:pPr>
    </w:p>
    <w:p w:rsidR="004F6BA2" w:rsidRDefault="00857454">
      <w:pPr>
        <w:suppressAutoHyphens w:val="0"/>
        <w:jc w:val="center"/>
        <w:rPr>
          <w:rFonts w:ascii="Arial" w:hAnsi="Arial" w:cs="Arial"/>
          <w:color w:val="000000"/>
          <w:sz w:val="18"/>
          <w:szCs w:val="18"/>
          <w:lang w:eastAsia="pt-BR"/>
        </w:rPr>
      </w:pPr>
      <w:r>
        <w:rPr>
          <w:rFonts w:ascii="Arial" w:hAnsi="Arial" w:cs="Arial"/>
          <w:color w:val="000000"/>
          <w:sz w:val="18"/>
          <w:szCs w:val="18"/>
          <w:lang w:eastAsia="pt-BR"/>
        </w:rPr>
        <w:t>MATÉRIA CRIMINAL</w:t>
      </w:r>
    </w:p>
    <w:p w:rsidR="004F6BA2" w:rsidRDefault="004F6BA2">
      <w:pPr>
        <w:suppressAutoHyphens w:val="0"/>
        <w:jc w:val="center"/>
        <w:rPr>
          <w:rFonts w:ascii="Arial" w:hAnsi="Arial" w:cs="Arial"/>
          <w:color w:val="000000"/>
          <w:sz w:val="18"/>
          <w:szCs w:val="18"/>
          <w:lang w:eastAsia="pt-BR"/>
        </w:rPr>
      </w:pPr>
    </w:p>
    <w:p w:rsidR="004F6BA2" w:rsidRDefault="00857454">
      <w:pPr>
        <w:suppressAutoHyphens w:val="0"/>
        <w:jc w:val="center"/>
        <w:rPr>
          <w:rFonts w:ascii="Arial" w:hAnsi="Arial" w:cs="Arial"/>
          <w:bCs/>
          <w:color w:val="000000"/>
          <w:sz w:val="18"/>
          <w:szCs w:val="18"/>
          <w:lang w:eastAsia="pt-BR"/>
        </w:rPr>
      </w:pPr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 xml:space="preserve">Plantão Diurno (de 8h00 </w:t>
      </w:r>
      <w:proofErr w:type="gramStart"/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>às</w:t>
      </w:r>
      <w:proofErr w:type="gramEnd"/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 xml:space="preserve"> 18h00)</w:t>
      </w:r>
    </w:p>
    <w:p w:rsidR="004F6BA2" w:rsidRDefault="004F6BA2">
      <w:pPr>
        <w:suppressAutoHyphens w:val="0"/>
        <w:jc w:val="center"/>
        <w:rPr>
          <w:rFonts w:ascii="Arial" w:hAnsi="Arial" w:cs="Arial"/>
          <w:bCs/>
          <w:color w:val="000000"/>
          <w:sz w:val="18"/>
          <w:szCs w:val="18"/>
          <w:lang w:eastAsia="pt-BR"/>
        </w:rPr>
      </w:pP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2"/>
        <w:gridCol w:w="7844"/>
      </w:tblGrid>
      <w:tr w:rsidR="00FE2EAB" w:rsidRPr="00FE2EAB" w:rsidTr="00FE2EAB">
        <w:trPr>
          <w:jc w:val="center"/>
        </w:trPr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FE2EAB" w:rsidRPr="00FE2EAB" w:rsidRDefault="00FE2EAB" w:rsidP="00FE2EAB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FE2EAB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Dias</w:t>
            </w:r>
          </w:p>
        </w:tc>
        <w:tc>
          <w:tcPr>
            <w:tcW w:w="4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FE2EAB" w:rsidRPr="00FE2EAB" w:rsidRDefault="00FE2EAB" w:rsidP="00FE2EAB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FE2EAB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Desembargadores</w:t>
            </w:r>
          </w:p>
        </w:tc>
      </w:tr>
      <w:tr w:rsidR="00FE2EAB" w:rsidRPr="00FE2EAB" w:rsidTr="00FE2EAB">
        <w:trPr>
          <w:jc w:val="center"/>
        </w:trPr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FE2EAB" w:rsidRPr="00FE2EAB" w:rsidRDefault="00FE2EAB" w:rsidP="00FE2EAB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FE2EAB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16 e 17</w:t>
            </w:r>
          </w:p>
        </w:tc>
        <w:tc>
          <w:tcPr>
            <w:tcW w:w="4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FE2EAB" w:rsidRPr="00FE2EAB" w:rsidRDefault="00FE2EAB" w:rsidP="00FE2EAB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FE2EAB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Doorgal</w:t>
            </w:r>
            <w:proofErr w:type="spellEnd"/>
            <w:r w:rsidRPr="00FE2EAB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 xml:space="preserve"> Borges de Andrada </w:t>
            </w:r>
          </w:p>
          <w:p w:rsidR="00FE2EAB" w:rsidRPr="00FE2EAB" w:rsidRDefault="00FE2EAB" w:rsidP="00FE2EAB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FE2EAB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 xml:space="preserve">Júlio César </w:t>
            </w:r>
            <w:proofErr w:type="spellStart"/>
            <w:r w:rsidRPr="00FE2EAB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Lorens</w:t>
            </w:r>
            <w:proofErr w:type="spellEnd"/>
            <w:proofErr w:type="gramStart"/>
            <w:r w:rsidRPr="00FE2EAB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 xml:space="preserve">  </w:t>
            </w:r>
            <w:proofErr w:type="gramEnd"/>
            <w:r w:rsidRPr="00FE2EAB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  <w:p w:rsidR="00FE2EAB" w:rsidRPr="00FE2EAB" w:rsidRDefault="00FE2EAB" w:rsidP="00FE2EAB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FE2EAB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Marcílio Eustáquio Santos</w:t>
            </w:r>
          </w:p>
        </w:tc>
      </w:tr>
    </w:tbl>
    <w:p w:rsidR="004F6BA2" w:rsidRDefault="004F6BA2">
      <w:pPr>
        <w:suppressAutoHyphens w:val="0"/>
        <w:jc w:val="center"/>
        <w:rPr>
          <w:rFonts w:ascii="Arial" w:hAnsi="Arial" w:cs="Arial"/>
          <w:bCs/>
          <w:color w:val="000000"/>
          <w:sz w:val="18"/>
          <w:szCs w:val="18"/>
          <w:lang w:eastAsia="pt-BR"/>
        </w:rPr>
      </w:pPr>
    </w:p>
    <w:p w:rsidR="004F6BA2" w:rsidRDefault="00857454">
      <w:pPr>
        <w:suppressAutoHyphens w:val="0"/>
        <w:jc w:val="center"/>
        <w:rPr>
          <w:rFonts w:ascii="Arial" w:hAnsi="Arial" w:cs="Arial"/>
          <w:bCs/>
          <w:color w:val="000000"/>
          <w:sz w:val="18"/>
          <w:szCs w:val="18"/>
          <w:lang w:eastAsia="pt-BR"/>
        </w:rPr>
      </w:pPr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>Plantão Noturno</w:t>
      </w:r>
      <w:r>
        <w:rPr>
          <w:rFonts w:ascii="Arial" w:hAnsi="Arial" w:cs="Arial"/>
          <w:color w:val="000000"/>
          <w:sz w:val="18"/>
          <w:szCs w:val="18"/>
          <w:lang w:eastAsia="pt-BR"/>
        </w:rPr>
        <w:t xml:space="preserve"> (de 18h00 </w:t>
      </w:r>
      <w:proofErr w:type="gramStart"/>
      <w:r>
        <w:rPr>
          <w:rFonts w:ascii="Arial" w:hAnsi="Arial" w:cs="Arial"/>
          <w:color w:val="000000"/>
          <w:sz w:val="18"/>
          <w:szCs w:val="18"/>
          <w:lang w:eastAsia="pt-BR"/>
        </w:rPr>
        <w:t>às</w:t>
      </w:r>
      <w:proofErr w:type="gramEnd"/>
      <w:r>
        <w:rPr>
          <w:rFonts w:ascii="Arial" w:hAnsi="Arial" w:cs="Arial"/>
          <w:color w:val="000000"/>
          <w:sz w:val="18"/>
          <w:szCs w:val="18"/>
          <w:lang w:eastAsia="pt-BR"/>
        </w:rPr>
        <w:t xml:space="preserve"> 8h00 do dia seguinte)</w:t>
      </w:r>
    </w:p>
    <w:p w:rsidR="004F6BA2" w:rsidRDefault="004F6BA2">
      <w:pPr>
        <w:suppressAutoHyphens w:val="0"/>
        <w:ind w:right="283"/>
        <w:jc w:val="both"/>
        <w:rPr>
          <w:rFonts w:ascii="Arial" w:hAnsi="Arial" w:cs="Arial"/>
          <w:color w:val="000000"/>
          <w:sz w:val="18"/>
          <w:szCs w:val="18"/>
          <w:lang w:eastAsia="pt-BR"/>
        </w:rPr>
      </w:pP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2"/>
        <w:gridCol w:w="7844"/>
      </w:tblGrid>
      <w:tr w:rsidR="00FE2EAB" w:rsidRPr="00FE2EAB" w:rsidTr="00FE2EAB">
        <w:trPr>
          <w:jc w:val="center"/>
        </w:trPr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FE2EAB" w:rsidRPr="00FE2EAB" w:rsidRDefault="00FE2EAB" w:rsidP="00116EF3">
            <w:pPr>
              <w:suppressAutoHyphens w:val="0"/>
              <w:ind w:right="283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FE2EAB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Dias</w:t>
            </w:r>
          </w:p>
        </w:tc>
        <w:tc>
          <w:tcPr>
            <w:tcW w:w="4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FE2EAB" w:rsidRPr="00FE2EAB" w:rsidRDefault="00FE2EAB" w:rsidP="00116EF3">
            <w:pPr>
              <w:suppressAutoHyphens w:val="0"/>
              <w:ind w:right="283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FE2EAB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Desembargadores</w:t>
            </w:r>
          </w:p>
        </w:tc>
      </w:tr>
      <w:tr w:rsidR="00FE2EAB" w:rsidRPr="00FE2EAB" w:rsidTr="00FE2EAB">
        <w:trPr>
          <w:jc w:val="center"/>
        </w:trPr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FE2EAB" w:rsidRPr="00FE2EAB" w:rsidRDefault="00FE2EAB" w:rsidP="00116EF3">
            <w:pPr>
              <w:suppressAutoHyphens w:val="0"/>
              <w:ind w:right="283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FE2EAB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15 a 17</w:t>
            </w:r>
          </w:p>
        </w:tc>
        <w:tc>
          <w:tcPr>
            <w:tcW w:w="4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FE2EAB" w:rsidRPr="00FE2EAB" w:rsidRDefault="00FE2EAB" w:rsidP="00116EF3">
            <w:pPr>
              <w:suppressAutoHyphens w:val="0"/>
              <w:ind w:right="283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FE2EAB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Doorgal</w:t>
            </w:r>
            <w:proofErr w:type="spellEnd"/>
            <w:r w:rsidRPr="00FE2EAB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 xml:space="preserve"> Borges de Andrada</w:t>
            </w:r>
          </w:p>
          <w:p w:rsidR="00FE2EAB" w:rsidRPr="00FE2EAB" w:rsidRDefault="00FE2EAB" w:rsidP="00116EF3">
            <w:pPr>
              <w:suppressAutoHyphens w:val="0"/>
              <w:ind w:right="283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FE2EAB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Marcílio Eustáquio Santos</w:t>
            </w:r>
          </w:p>
        </w:tc>
      </w:tr>
      <w:tr w:rsidR="00FE2EAB" w:rsidRPr="00FE2EAB" w:rsidTr="00FE2EAB">
        <w:trPr>
          <w:trHeight w:val="225"/>
          <w:jc w:val="center"/>
        </w:trPr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FE2EAB" w:rsidRPr="00FE2EAB" w:rsidRDefault="00FE2EAB" w:rsidP="00116EF3">
            <w:pPr>
              <w:suppressAutoHyphens w:val="0"/>
              <w:ind w:right="283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FE2EAB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18 a 21</w:t>
            </w:r>
          </w:p>
        </w:tc>
        <w:tc>
          <w:tcPr>
            <w:tcW w:w="4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FE2EAB" w:rsidRPr="00FE2EAB" w:rsidRDefault="00FE2EAB" w:rsidP="00116EF3">
            <w:pPr>
              <w:suppressAutoHyphens w:val="0"/>
              <w:ind w:right="283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FE2EAB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 xml:space="preserve">Júlio César </w:t>
            </w:r>
            <w:proofErr w:type="spellStart"/>
            <w:r w:rsidRPr="00FE2EAB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Lorens</w:t>
            </w:r>
            <w:proofErr w:type="spellEnd"/>
          </w:p>
        </w:tc>
      </w:tr>
    </w:tbl>
    <w:p w:rsidR="004F6BA2" w:rsidRDefault="004F6BA2" w:rsidP="006E353A">
      <w:pPr>
        <w:suppressAutoHyphens w:val="0"/>
        <w:ind w:right="283"/>
        <w:jc w:val="both"/>
        <w:rPr>
          <w:rFonts w:ascii="Arial" w:hAnsi="Arial" w:cs="Arial"/>
          <w:color w:val="000000"/>
          <w:sz w:val="18"/>
          <w:szCs w:val="18"/>
          <w:lang w:eastAsia="pt-BR"/>
        </w:rPr>
      </w:pPr>
      <w:bookmarkStart w:id="0" w:name="_GoBack"/>
      <w:bookmarkEnd w:id="0"/>
    </w:p>
    <w:sectPr w:rsidR="004F6BA2">
      <w:pgSz w:w="11906" w:h="16838"/>
      <w:pgMar w:top="1276" w:right="1133" w:bottom="1417" w:left="1843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BA2"/>
    <w:rsid w:val="00116EF3"/>
    <w:rsid w:val="004F6BA2"/>
    <w:rsid w:val="006E353A"/>
    <w:rsid w:val="00857454"/>
    <w:rsid w:val="009564AB"/>
    <w:rsid w:val="00A73A22"/>
    <w:rsid w:val="00BB480A"/>
    <w:rsid w:val="00EE5EB6"/>
    <w:rsid w:val="00FE2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6FB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02948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7C2904"/>
    <w:rPr>
      <w:i/>
      <w:iCs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4184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RodapChar">
    <w:name w:val="Rodapé Char"/>
    <w:basedOn w:val="Fontepargpadro"/>
    <w:link w:val="Rodap"/>
    <w:uiPriority w:val="99"/>
    <w:qFormat/>
    <w:rsid w:val="00B4184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rte">
    <w:name w:val="Strong"/>
    <w:basedOn w:val="Fontepargpadro"/>
    <w:uiPriority w:val="22"/>
    <w:qFormat/>
    <w:rsid w:val="00F50F55"/>
    <w:rPr>
      <w:b/>
      <w:bCs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unhideWhenUsed/>
    <w:qFormat/>
    <w:rsid w:val="00953D58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textojustificado">
    <w:name w:val="texto_justificado"/>
    <w:basedOn w:val="Normal"/>
    <w:qFormat/>
    <w:rsid w:val="000B5B52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qFormat/>
    <w:rsid w:val="00EF053B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EMPTYCELLSTYLE">
    <w:name w:val="EMPTY_CELL_STYLE"/>
    <w:qFormat/>
    <w:rsid w:val="00597DF7"/>
    <w:rPr>
      <w:rFonts w:ascii="SansSerif" w:eastAsia="SansSerif" w:hAnsi="SansSerif" w:cs="SansSerif"/>
      <w:color w:val="000000"/>
      <w:sz w:val="1"/>
      <w:szCs w:val="20"/>
      <w:lang w:eastAsia="pt-BR"/>
    </w:rPr>
  </w:style>
  <w:style w:type="paragraph" w:customStyle="1" w:styleId="borda">
    <w:name w:val="borda"/>
    <w:qFormat/>
    <w:rsid w:val="00597DF7"/>
    <w:rPr>
      <w:rFonts w:ascii="SansSerif" w:eastAsia="SansSerif" w:hAnsi="SansSerif" w:cs="SansSerif"/>
      <w:color w:val="000000"/>
      <w:sz w:val="20"/>
      <w:szCs w:val="20"/>
      <w:lang w:eastAsia="pt-BR"/>
    </w:rPr>
  </w:style>
  <w:style w:type="paragraph" w:customStyle="1" w:styleId="Standard">
    <w:name w:val="Standard"/>
    <w:qFormat/>
    <w:rsid w:val="001B0071"/>
    <w:pPr>
      <w:widowControl w:val="0"/>
      <w:textAlignment w:val="baseline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4184C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4184C"/>
    <w:pPr>
      <w:tabs>
        <w:tab w:val="center" w:pos="4252"/>
        <w:tab w:val="right" w:pos="8504"/>
      </w:tabs>
    </w:pPr>
  </w:style>
  <w:style w:type="paragraph" w:customStyle="1" w:styleId="tabelatextocentralizado">
    <w:name w:val="tabela_texto_centralizado"/>
    <w:basedOn w:val="Normal"/>
    <w:qFormat/>
    <w:rsid w:val="002D38BC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textocentralizado">
    <w:name w:val="texto_centralizado"/>
    <w:basedOn w:val="Normal"/>
    <w:qFormat/>
    <w:rsid w:val="00476D00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tabelatextoalinhadoesquerda">
    <w:name w:val="tabela_texto_alinhado_esquerda"/>
    <w:basedOn w:val="Normal"/>
    <w:qFormat/>
    <w:rsid w:val="001F4B09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western">
    <w:name w:val="western"/>
    <w:basedOn w:val="Normal"/>
    <w:qFormat/>
    <w:rsid w:val="00B31ED7"/>
    <w:pPr>
      <w:suppressAutoHyphens w:val="0"/>
      <w:spacing w:beforeAutospacing="1" w:after="142" w:line="276" w:lineRule="auto"/>
    </w:pPr>
    <w:rPr>
      <w:color w:val="000000"/>
      <w:lang w:eastAsia="pt-BR"/>
    </w:rPr>
  </w:style>
  <w:style w:type="paragraph" w:styleId="SemEspaamento">
    <w:name w:val="No Spacing"/>
    <w:uiPriority w:val="1"/>
    <w:qFormat/>
    <w:rsid w:val="00114AE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xtoalinhadoesquerda">
    <w:name w:val="texto_alinhado_esquerda"/>
    <w:basedOn w:val="Normal"/>
    <w:qFormat/>
    <w:rsid w:val="002A324D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table" w:styleId="Tabelacomgrade">
    <w:name w:val="Table Grid"/>
    <w:basedOn w:val="Tabelanormal"/>
    <w:uiPriority w:val="59"/>
    <w:rsid w:val="00E306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6FB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02948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7C2904"/>
    <w:rPr>
      <w:i/>
      <w:iCs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4184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RodapChar">
    <w:name w:val="Rodapé Char"/>
    <w:basedOn w:val="Fontepargpadro"/>
    <w:link w:val="Rodap"/>
    <w:uiPriority w:val="99"/>
    <w:qFormat/>
    <w:rsid w:val="00B4184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rte">
    <w:name w:val="Strong"/>
    <w:basedOn w:val="Fontepargpadro"/>
    <w:uiPriority w:val="22"/>
    <w:qFormat/>
    <w:rsid w:val="00F50F55"/>
    <w:rPr>
      <w:b/>
      <w:bCs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unhideWhenUsed/>
    <w:qFormat/>
    <w:rsid w:val="00953D58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textojustificado">
    <w:name w:val="texto_justificado"/>
    <w:basedOn w:val="Normal"/>
    <w:qFormat/>
    <w:rsid w:val="000B5B52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qFormat/>
    <w:rsid w:val="00EF053B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EMPTYCELLSTYLE">
    <w:name w:val="EMPTY_CELL_STYLE"/>
    <w:qFormat/>
    <w:rsid w:val="00597DF7"/>
    <w:rPr>
      <w:rFonts w:ascii="SansSerif" w:eastAsia="SansSerif" w:hAnsi="SansSerif" w:cs="SansSerif"/>
      <w:color w:val="000000"/>
      <w:sz w:val="1"/>
      <w:szCs w:val="20"/>
      <w:lang w:eastAsia="pt-BR"/>
    </w:rPr>
  </w:style>
  <w:style w:type="paragraph" w:customStyle="1" w:styleId="borda">
    <w:name w:val="borda"/>
    <w:qFormat/>
    <w:rsid w:val="00597DF7"/>
    <w:rPr>
      <w:rFonts w:ascii="SansSerif" w:eastAsia="SansSerif" w:hAnsi="SansSerif" w:cs="SansSerif"/>
      <w:color w:val="000000"/>
      <w:sz w:val="20"/>
      <w:szCs w:val="20"/>
      <w:lang w:eastAsia="pt-BR"/>
    </w:rPr>
  </w:style>
  <w:style w:type="paragraph" w:customStyle="1" w:styleId="Standard">
    <w:name w:val="Standard"/>
    <w:qFormat/>
    <w:rsid w:val="001B0071"/>
    <w:pPr>
      <w:widowControl w:val="0"/>
      <w:textAlignment w:val="baseline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4184C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4184C"/>
    <w:pPr>
      <w:tabs>
        <w:tab w:val="center" w:pos="4252"/>
        <w:tab w:val="right" w:pos="8504"/>
      </w:tabs>
    </w:pPr>
  </w:style>
  <w:style w:type="paragraph" w:customStyle="1" w:styleId="tabelatextocentralizado">
    <w:name w:val="tabela_texto_centralizado"/>
    <w:basedOn w:val="Normal"/>
    <w:qFormat/>
    <w:rsid w:val="002D38BC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textocentralizado">
    <w:name w:val="texto_centralizado"/>
    <w:basedOn w:val="Normal"/>
    <w:qFormat/>
    <w:rsid w:val="00476D00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tabelatextoalinhadoesquerda">
    <w:name w:val="tabela_texto_alinhado_esquerda"/>
    <w:basedOn w:val="Normal"/>
    <w:qFormat/>
    <w:rsid w:val="001F4B09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western">
    <w:name w:val="western"/>
    <w:basedOn w:val="Normal"/>
    <w:qFormat/>
    <w:rsid w:val="00B31ED7"/>
    <w:pPr>
      <w:suppressAutoHyphens w:val="0"/>
      <w:spacing w:beforeAutospacing="1" w:after="142" w:line="276" w:lineRule="auto"/>
    </w:pPr>
    <w:rPr>
      <w:color w:val="000000"/>
      <w:lang w:eastAsia="pt-BR"/>
    </w:rPr>
  </w:style>
  <w:style w:type="paragraph" w:styleId="SemEspaamento">
    <w:name w:val="No Spacing"/>
    <w:uiPriority w:val="1"/>
    <w:qFormat/>
    <w:rsid w:val="00114AE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xtoalinhadoesquerda">
    <w:name w:val="texto_alinhado_esquerda"/>
    <w:basedOn w:val="Normal"/>
    <w:qFormat/>
    <w:rsid w:val="002A324D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table" w:styleId="Tabelacomgrade">
    <w:name w:val="Table Grid"/>
    <w:basedOn w:val="Tabelanormal"/>
    <w:uiPriority w:val="59"/>
    <w:rsid w:val="00E306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30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55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2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97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6B2E93-D9D3-4259-9208-E6D314C72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Elisandra Oliveira do E. Santo Castilho</cp:lastModifiedBy>
  <cp:revision>3</cp:revision>
  <cp:lastPrinted>2024-07-15T19:13:00Z</cp:lastPrinted>
  <dcterms:created xsi:type="dcterms:W3CDTF">2026-05-12T18:11:00Z</dcterms:created>
  <dcterms:modified xsi:type="dcterms:W3CDTF">2026-05-12T18:11:00Z</dcterms:modified>
  <dc:language>en-US</dc:language>
</cp:coreProperties>
</file>